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1F6B9F" w14:textId="77777777" w:rsidR="003A6E25" w:rsidRPr="00E70698" w:rsidRDefault="0060619B" w:rsidP="00900AA7">
      <w:pPr>
        <w:spacing w:after="0" w:line="240" w:lineRule="auto"/>
        <w:contextualSpacing/>
        <w:jc w:val="center"/>
        <w:rPr>
          <w:rFonts w:ascii="Times New Roman" w:hAnsi="Times New Roman" w:cs="Times New Roman"/>
          <w:b/>
          <w:sz w:val="20"/>
          <w:szCs w:val="20"/>
        </w:rPr>
      </w:pPr>
      <w:r w:rsidRPr="00E70698">
        <w:rPr>
          <w:rFonts w:ascii="Times New Roman" w:hAnsi="Times New Roman" w:cs="Times New Roman" w:eastAsia="Times New Roman"/>
          <w:b/>
          <w:sz w:val="27"/>
          <w:szCs w:val="20"/>
        </w:rPr>
        <w:t>Сообщение о возможном установлении</w:t>
      </w:r>
      <w:r w:rsidR="002C36ED" w:rsidRPr="00E70698">
        <w:rPr>
          <w:rFonts w:ascii="Times New Roman" w:hAnsi="Times New Roman" w:cs="Times New Roman" w:eastAsia="Times New Roman"/>
          <w:b/>
          <w:sz w:val="27"/>
          <w:szCs w:val="20"/>
        </w:rPr>
        <w:t xml:space="preserve"> публичного сервитута.</w:t>
      </w:r>
    </w:p>
    <w:p w14:paraId="3F707C57" w14:textId="77777777" w:rsidR="001551D3" w:rsidRPr="00E70698" w:rsidRDefault="001551D3" w:rsidP="00900AA7">
      <w:pPr>
        <w:spacing w:after="0" w:line="240" w:lineRule="auto"/>
        <w:contextualSpacing/>
        <w:jc w:val="center"/>
        <w:rPr>
          <w:rFonts w:ascii="Times New Roman" w:hAnsi="Times New Roman" w:cs="Times New Roman"/>
          <w:b/>
          <w:sz w:val="20"/>
          <w:szCs w:val="20"/>
        </w:rPr>
      </w:pPr>
    </w:p>
    <w:p w14:paraId="595EFDAE" w14:textId="4BFEE36D" w:rsidR="009E67D1" w:rsidRDefault="002C36ED" w:rsidP="00900AA7">
      <w:pPr>
        <w:pStyle w:val="ConsPlusNormal"/>
        <w:jc w:val="both"/>
        <w:rPr>
          <w:rFonts w:ascii="Times New Roman" w:hAnsi="Times New Roman" w:cs="Times New Roman"/>
          <w:sz w:val="20"/>
          <w:szCs w:val="20"/>
        </w:rPr>
      </w:pPr>
      <w:r w:rsidRPr="00E70698">
        <w:rPr>
          <w:rFonts w:ascii="Times New Roman" w:hAnsi="Times New Roman" w:cs="Times New Roman" w:eastAsia="Times New Roman"/>
          <w:sz w:val="27"/>
          <w:szCs w:val="20"/>
        </w:rPr>
        <w:t xml:space="preserve">В соответствии со статьей 39.42 земельного кодекса Российской Федерации, на основании поступившего обращения Публичное акционерное общество «Россети Волга» об установлении публичного сервитута, Администрация </w:t>
      </w:r>
      <w:r w:rsidR="00C8110A">
        <w:rPr>
          <w:rFonts w:ascii="Times New Roman" w:hAnsi="Times New Roman" w:cs="Times New Roman" w:eastAsia="Times New Roman"/>
          <w:sz w:val="27"/>
          <w:szCs w:val="20"/>
        </w:rPr>
        <w:t xml:space="preserve">муниципального образования </w:t>
      </w:r>
      <w:r w:rsidR="00B3622A">
        <w:rPr>
          <w:rFonts w:ascii="Times New Roman" w:hAnsi="Times New Roman" w:cs="Times New Roman" w:eastAsia="Times New Roman"/>
          <w:sz w:val="27"/>
          <w:szCs w:val="20"/>
        </w:rPr>
        <w:t>Оренбургский район</w:t>
      </w:r>
      <w:r w:rsidRPr="00E70698">
        <w:rPr>
          <w:rFonts w:ascii="Times New Roman" w:hAnsi="Times New Roman" w:cs="Times New Roman" w:eastAsia="Times New Roman"/>
          <w:sz w:val="27"/>
          <w:szCs w:val="20"/>
        </w:rPr>
        <w:t xml:space="preserve"> Оренбургской области извещает о возможном установлении публичного сервитута, сроком 49 лет, в целях эксплуатации объект</w:t>
      </w:r>
      <w:r w:rsidR="00D2107B">
        <w:rPr>
          <w:rFonts w:ascii="Times New Roman" w:hAnsi="Times New Roman" w:cs="Times New Roman" w:eastAsia="Times New Roman"/>
          <w:sz w:val="27"/>
          <w:szCs w:val="20"/>
        </w:rPr>
        <w:t>а</w:t>
      </w:r>
      <w:r w:rsidRPr="00E70698">
        <w:rPr>
          <w:rFonts w:ascii="Times New Roman" w:hAnsi="Times New Roman" w:cs="Times New Roman" w:eastAsia="Times New Roman"/>
          <w:sz w:val="27"/>
          <w:szCs w:val="20"/>
        </w:rPr>
        <w:t xml:space="preserve"> электросетевого хозяйства:</w:t>
      </w:r>
    </w:p>
    <w:p w14:paraId="412569F3" w14:textId="2ACCDE5E" w:rsidR="00C8110A" w:rsidRPr="009C1F97" w:rsidRDefault="00C8110A" w:rsidP="009C1F97">
      <w:pPr>
        <w:pStyle w:val="ConsPlusNormal"/>
        <w:jc w:val="both"/>
        <w:rPr>
          <w:rFonts w:ascii="Times New Roman" w:hAnsi="Times New Roman" w:cs="Times New Roman"/>
          <w:sz w:val="20"/>
          <w:szCs w:val="20"/>
        </w:rPr>
      </w:pPr>
      <w:r>
        <w:rPr>
          <w:rFonts w:ascii="Times New Roman" w:hAnsi="Times New Roman" w:eastAsia="Times New Roman"/>
          <w:sz w:val="27"/>
        </w:rPr>
        <w:t>«ТП-8065;  МТП-25 кВА 10/0,4 кВ  с ТМГ 25кВА, c/c/ Ивановский» в границах земель и земельных участков: 56:21:0000000:21378 (Российская Федерация, Оренбургская область, Оренбургский р-н, сельское поселение Ивановский сельсовет); 56:21:0906010 (Оренбургская область, Оренбургский район);</w:t>
      </w:r>
    </w:p>
    <w:p w14:paraId="3FC8206D" w14:textId="77777777" w:rsidR="00D2107B" w:rsidRDefault="00D2107B" w:rsidP="00900AA7">
      <w:pPr>
        <w:spacing w:after="0" w:line="240" w:lineRule="auto"/>
        <w:contextualSpacing/>
        <w:jc w:val="both"/>
        <w:rPr>
          <w:rFonts w:ascii="Times New Roman" w:hAnsi="Times New Roman" w:cs="Times New Roman"/>
          <w:sz w:val="20"/>
          <w:szCs w:val="20"/>
        </w:rPr>
      </w:pPr>
      <w:r w:rsidRPr="00D2107B">
        <w:rPr>
          <w:rFonts w:ascii="Times New Roman" w:hAnsi="Times New Roman" w:cs="Times New Roman" w:eastAsia="Times New Roman"/>
          <w:sz w:val="27"/>
          <w:szCs w:val="20"/>
        </w:rPr>
        <w:t>Заинтересованные лица могут ознакомиться с поступившим ходатайством о возможном установлении публичного сервитута и описанием местоположения границ публичного сервитута по адресу: Оренбургская область, г. Оренбург, ул. Степана Разина, 209, каб. 2, понедельник-пятница с 09.00 до 13.00 часов, с 14.00 до 17.00 часов местного времени.</w:t>
      </w:r>
    </w:p>
    <w:p w14:paraId="50764E9B" w14:textId="2E8BAF12" w:rsidR="00F141DE" w:rsidRPr="00E70698" w:rsidRDefault="00F141DE" w:rsidP="00900AA7">
      <w:pPr>
        <w:spacing w:after="0" w:line="240" w:lineRule="auto"/>
        <w:contextualSpacing/>
        <w:jc w:val="both"/>
        <w:rPr>
          <w:rFonts w:ascii="Times New Roman" w:hAnsi="Times New Roman" w:cs="Times New Roman"/>
          <w:sz w:val="20"/>
          <w:szCs w:val="20"/>
        </w:rPr>
      </w:pPr>
      <w:r w:rsidRPr="00E70698">
        <w:rPr>
          <w:rFonts w:ascii="Times New Roman" w:hAnsi="Times New Roman" w:cs="Times New Roman" w:eastAsia="Times New Roman"/>
          <w:color w:val="000000" w:themeColor="text1"/>
          <w:sz w:val="27"/>
          <w:szCs w:val="20"/>
          <w:shd w:val="clear" w:color="auto" w:fill="FFFFFF"/>
        </w:rPr>
        <w:t>Правообладатели земельных участков, в отношении которых испрашивается публичный сервитут, если их права не зарегистрированы в Едином государственном реестре недвижимости, в течение пятнадцати дней со дня опубликования настоящего сообщения подают в орган, уполномоченный на установление публичного сервитута, заявления об учете их прав (обременений прав) на земельные участки с приложением копий документов, подтверждающих эти права (обременения прав). В таких заявлениях указывается способ связи с правообладателями земельных участков, в том числе их почтовый адрес и (или) адрес электронной почты. Такие лица имеют право требовать от обладателя публичного сервитута плату за публичный сервитут не более чем за три года, предшествующие дню направления ими заявления об учете их прав (обременений прав). Обладатель публичного сервитута в срок не более чем два месяца со дня поступления указанного заявления направляет правообладателю земельного участка проект соглашения об осуществлении публичного сервитута и вносит плату за публичный сервитут в соответствии со </w:t>
      </w:r>
      <w:hyperlink r:id="rId5" w:anchor="/document/12124624/entry/39460" w:history="1">
        <w:r w:rsidRPr="00E70698">
          <w:rPr>
            <w:rFonts w:ascii="Times New Roman" w:hAnsi="Times New Roman" w:cs="Times New Roman"/>
            <w:color w:val="000000" w:themeColor="text1"/>
            <w:sz w:val="20"/>
            <w:szCs w:val="20"/>
            <w:shd w:val="clear" w:color="auto" w:fill="FFFFFF"/>
          </w:rPr>
          <w:t>статьей 39.46</w:t>
        </w:r>
      </w:hyperlink>
      <w:r w:rsidRPr="00E70698">
        <w:rPr>
          <w:rFonts w:ascii="Times New Roman" w:hAnsi="Times New Roman" w:cs="Times New Roman" w:eastAsia="Times New Roman"/>
          <w:color w:val="000000" w:themeColor="text1"/>
          <w:sz w:val="27"/>
          <w:szCs w:val="20"/>
          <w:shd w:val="clear" w:color="auto" w:fill="FFFFFF"/>
        </w:rPr>
        <w:t> Земельного кодекса РФ.</w:t>
      </w:r>
    </w:p>
    <w:p w14:paraId="65B27F5A" w14:textId="7434BF6D" w:rsidR="002C36ED" w:rsidRPr="00E70698" w:rsidRDefault="00D2107B" w:rsidP="00D2107B">
      <w:pPr>
        <w:spacing w:after="0" w:line="240" w:lineRule="auto"/>
        <w:contextualSpacing/>
        <w:jc w:val="both"/>
        <w:rPr>
          <w:rFonts w:ascii="Times New Roman" w:hAnsi="Times New Roman" w:cs="Times New Roman"/>
          <w:sz w:val="20"/>
          <w:szCs w:val="20"/>
        </w:rPr>
      </w:pPr>
      <w:r w:rsidRPr="00D2107B">
        <w:rPr>
          <w:rFonts w:ascii="Times New Roman" w:hAnsi="Times New Roman" w:cs="Times New Roman" w:eastAsia="Times New Roman"/>
          <w:sz w:val="27"/>
          <w:szCs w:val="20"/>
        </w:rPr>
        <w:t>Сообщение о возможном установлении публичного сервитута и описание местоположения границ публичного сервитута размещены на официальном сайте муниципального образования Оренбургский район Оренбургской области Оренбургской области: https://orn.orb.ru/</w:t>
      </w:r>
      <w:r>
        <w:rPr>
          <w:rFonts w:ascii="Times New Roman" w:hAnsi="Times New Roman" w:cs="Times New Roman" w:eastAsia="Times New Roman"/>
          <w:sz w:val="27"/>
          <w:szCs w:val="20"/>
        </w:rPr>
        <w:t>.</w:t>
      </w:r>
    </w:p>
    <w:sectPr w:rsidR="002C36ED" w:rsidRPr="00E70698" w:rsidSect="00821F0E">
      <w:headerReference w:type="default" r:id="rId8"/>
      <w:footerReference w:type="default" r:id="rId9"/>
      <w:pgSz w:w="11906" w:h="16838"/>
      <w:pgMar w:top="709" w:right="850" w:bottom="1134" w:left="567" w:header="708" w:footer="708" w:gutter="0"/>
      <w:cols w:space="287"/>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0C7566"/>
    <w:multiLevelType w:val="hybridMultilevel"/>
    <w:tmpl w:val="192C0C46"/>
    <w:lvl w:ilvl="0" w:tplc="E0AA6B46">
      <w:start w:val="1"/>
      <w:numFmt w:val="decimal"/>
      <w:suff w:val="space"/>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16cid:durableId="72137009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05EF"/>
    <w:rsid w:val="00013620"/>
    <w:rsid w:val="000D7078"/>
    <w:rsid w:val="001551D3"/>
    <w:rsid w:val="001A5067"/>
    <w:rsid w:val="001E042D"/>
    <w:rsid w:val="001E05EF"/>
    <w:rsid w:val="002366B8"/>
    <w:rsid w:val="002B207C"/>
    <w:rsid w:val="002C36ED"/>
    <w:rsid w:val="003A6E25"/>
    <w:rsid w:val="004B6187"/>
    <w:rsid w:val="004D29D2"/>
    <w:rsid w:val="004D4783"/>
    <w:rsid w:val="00542DA9"/>
    <w:rsid w:val="00596504"/>
    <w:rsid w:val="0060619B"/>
    <w:rsid w:val="00667F7D"/>
    <w:rsid w:val="00821F0E"/>
    <w:rsid w:val="00900AA7"/>
    <w:rsid w:val="009077C1"/>
    <w:rsid w:val="009C1F97"/>
    <w:rsid w:val="009E67D1"/>
    <w:rsid w:val="00A877B3"/>
    <w:rsid w:val="00AC2477"/>
    <w:rsid w:val="00AC6173"/>
    <w:rsid w:val="00B3622A"/>
    <w:rsid w:val="00BE3F3C"/>
    <w:rsid w:val="00C02DD1"/>
    <w:rsid w:val="00C8110A"/>
    <w:rsid w:val="00D05F34"/>
    <w:rsid w:val="00D2107B"/>
    <w:rsid w:val="00E70698"/>
    <w:rsid w:val="00F141DE"/>
    <w:rsid w:val="00FB0B97"/>
    <w:rsid w:val="00FE3D5E"/>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405726"/>
  <w15:chartTrackingRefBased/>
  <w15:docId w15:val="{26B15B6C-B58A-4BC9-9321-C272CF4311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60619B"/>
    <w:rPr>
      <w:color w:val="0563C1" w:themeColor="hyperlink"/>
      <w:u w:val="single"/>
    </w:rPr>
  </w:style>
  <w:style w:type="paragraph" w:styleId="a4">
    <w:name w:val="Balloon Text"/>
    <w:basedOn w:val="a"/>
    <w:link w:val="a5"/>
    <w:uiPriority w:val="99"/>
    <w:semiHidden/>
    <w:unhideWhenUsed/>
    <w:rsid w:val="00F141DE"/>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F141DE"/>
    <w:rPr>
      <w:rFonts w:ascii="Segoe UI" w:hAnsi="Segoe UI" w:cs="Segoe UI"/>
      <w:sz w:val="18"/>
      <w:szCs w:val="18"/>
    </w:rPr>
  </w:style>
  <w:style w:type="paragraph" w:customStyle="1" w:styleId="ConsPlusNormal">
    <w:name w:val="ConsPlusNormal"/>
    <w:rsid w:val="009E67D1"/>
    <w:pPr>
      <w:widowControl w:val="0"/>
      <w:autoSpaceDE w:val="0"/>
      <w:autoSpaceDN w:val="0"/>
      <w:spacing w:after="0" w:line="240" w:lineRule="auto"/>
    </w:pPr>
    <w:rPr>
      <w:rFonts w:ascii="Calibri" w:eastAsia="Times New Roman" w:hAnsi="Calibri" w:cs="Calibri"/>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internet.garant.ru/" TargetMode="External"/><Relationship Id="rId4" Type="http://schemas.openxmlformats.org/officeDocument/2006/relationships/webSettings" Target="webSettings.xml"/><Relationship Id="rId8" Type="http://schemas.openxmlformats.org/officeDocument/2006/relationships/header" Target="header1.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149</TotalTime>
  <Pages>1</Pages>
  <Words>339</Words>
  <Characters>1937</Characters>
  <Application>Microsoft Office Word</Application>
  <DocSecurity>0</DocSecurity>
  <Lines>16</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2272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Евгений Рассказчиков</dc:creator>
  <cp:keywords/>
  <dc:description/>
  <cp:lastModifiedBy>ГЕО-Инвест Информ</cp:lastModifiedBy>
  <cp:revision>27</cp:revision>
  <cp:lastPrinted>2024-03-07T04:35:00Z</cp:lastPrinted>
  <dcterms:created xsi:type="dcterms:W3CDTF">2024-03-04T06:31:00Z</dcterms:created>
  <dcterms:modified xsi:type="dcterms:W3CDTF">2025-10-23T15:22:00Z</dcterms:modified>
</cp:coreProperties>
</file>